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F0EB" w14:textId="77777777" w:rsidR="006F001E" w:rsidRDefault="00DD354B">
      <w:pPr>
        <w:rPr>
          <w:rFonts w:ascii="Times New Roman" w:hAnsi="Times New Roman"/>
          <w:noProof/>
          <w:sz w:val="24"/>
          <w:szCs w:val="24"/>
          <w:lang w:eastAsia="en-GB"/>
        </w:rPr>
      </w:pPr>
      <w:r>
        <w:rPr>
          <w:rFonts w:ascii="Times New Roman" w:hAnsi="Times New Roman"/>
          <w:noProof/>
          <w:sz w:val="24"/>
          <w:szCs w:val="24"/>
          <w:lang w:eastAsia="en-GB"/>
        </w:rPr>
        <w:drawing>
          <wp:anchor distT="0" distB="0" distL="114300" distR="114300" simplePos="0" relativeHeight="251659264" behindDoc="0" locked="0" layoutInCell="1" allowOverlap="1" wp14:anchorId="04E85CB2" wp14:editId="432CB3A6">
            <wp:simplePos x="0" y="0"/>
            <wp:positionH relativeFrom="column">
              <wp:posOffset>2628900</wp:posOffset>
            </wp:positionH>
            <wp:positionV relativeFrom="paragraph">
              <wp:posOffset>-63500</wp:posOffset>
            </wp:positionV>
            <wp:extent cx="1397000" cy="880749"/>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402" cy="891720"/>
                    </a:xfrm>
                    <a:prstGeom prst="rect">
                      <a:avLst/>
                    </a:prstGeom>
                    <a:noFill/>
                  </pic:spPr>
                </pic:pic>
              </a:graphicData>
            </a:graphic>
            <wp14:sizeRelH relativeFrom="page">
              <wp14:pctWidth>0</wp14:pctWidth>
            </wp14:sizeRelH>
            <wp14:sizeRelV relativeFrom="page">
              <wp14:pctHeight>0</wp14:pctHeight>
            </wp14:sizeRelV>
          </wp:anchor>
        </w:drawing>
      </w:r>
      <w:r w:rsidR="006F001E">
        <w:rPr>
          <w:rFonts w:ascii="Times New Roman" w:hAnsi="Times New Roman"/>
          <w:noProof/>
          <w:sz w:val="24"/>
          <w:szCs w:val="24"/>
          <w:lang w:eastAsia="en-GB"/>
        </w:rPr>
        <w:t xml:space="preserve">                                              </w:t>
      </w:r>
      <w:r>
        <w:rPr>
          <w:rFonts w:ascii="Times New Roman" w:hAnsi="Times New Roman"/>
          <w:noProof/>
          <w:sz w:val="24"/>
          <w:szCs w:val="24"/>
          <w:lang w:eastAsia="en-GB"/>
        </w:rPr>
        <w:t xml:space="preserve">    </w:t>
      </w:r>
      <w:r w:rsidR="006F001E">
        <w:rPr>
          <w:rFonts w:ascii="Times New Roman" w:hAnsi="Times New Roman"/>
          <w:noProof/>
          <w:sz w:val="24"/>
          <w:szCs w:val="24"/>
          <w:lang w:eastAsia="en-GB"/>
        </w:rPr>
        <w:t xml:space="preserve">                                                               </w:t>
      </w:r>
    </w:p>
    <w:p w14:paraId="68C44242" w14:textId="77777777" w:rsidR="00F914DC" w:rsidRPr="00250577" w:rsidRDefault="00F914DC" w:rsidP="00DD354B">
      <w:pPr>
        <w:jc w:val="center"/>
        <w:rPr>
          <w:rFonts w:ascii="Arial" w:hAnsi="Arial" w:cs="Arial"/>
          <w:b/>
          <w:noProof/>
          <w:sz w:val="24"/>
          <w:szCs w:val="24"/>
          <w:lang w:eastAsia="en-GB"/>
        </w:rPr>
      </w:pPr>
    </w:p>
    <w:p w14:paraId="393468BE" w14:textId="77777777" w:rsidR="00A639FE" w:rsidRDefault="00A639FE" w:rsidP="00607680">
      <w:pPr>
        <w:rPr>
          <w:i/>
          <w:noProof/>
          <w:lang w:eastAsia="en-GB"/>
        </w:rPr>
      </w:pPr>
    </w:p>
    <w:p w14:paraId="2AA3147F" w14:textId="77777777" w:rsidR="00A639FE" w:rsidRDefault="00A639FE" w:rsidP="00A639FE">
      <w:pPr>
        <w:jc w:val="center"/>
        <w:rPr>
          <w:rFonts w:cs="Arial"/>
        </w:rPr>
      </w:pPr>
      <w:r>
        <w:rPr>
          <w:rFonts w:cs="Arial"/>
          <w:noProof/>
          <w:lang w:eastAsia="en-GB"/>
        </w:rPr>
        <mc:AlternateContent>
          <mc:Choice Requires="wps">
            <w:drawing>
              <wp:inline distT="0" distB="0" distL="0" distR="0" wp14:anchorId="5BC589B2" wp14:editId="44405D7C">
                <wp:extent cx="5481320" cy="387350"/>
                <wp:effectExtent l="9525" t="6350" r="5080" b="635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320" cy="387350"/>
                        </a:xfrm>
                        <a:prstGeom prst="roundRect">
                          <a:avLst>
                            <a:gd name="adj" fmla="val 16667"/>
                          </a:avLst>
                        </a:prstGeom>
                        <a:solidFill>
                          <a:srgbClr val="FFFFFF"/>
                        </a:solidFill>
                        <a:ln w="9525">
                          <a:solidFill>
                            <a:srgbClr val="0000FF"/>
                          </a:solidFill>
                          <a:round/>
                          <a:headEnd/>
                          <a:tailEnd/>
                        </a:ln>
                      </wps:spPr>
                      <wps:txbx>
                        <w:txbxContent>
                          <w:p w14:paraId="5114DC3C" w14:textId="681B23B9" w:rsidR="00A639FE" w:rsidRPr="00607680" w:rsidRDefault="007D0928" w:rsidP="007D0928">
                            <w:pPr>
                              <w:jc w:val="center"/>
                              <w:rPr>
                                <w:rFonts w:ascii="Arial" w:hAnsi="Arial" w:cs="Arial"/>
                                <w:b/>
                                <w:bCs/>
                                <w:sz w:val="28"/>
                                <w:szCs w:val="28"/>
                              </w:rPr>
                            </w:pPr>
                            <w:r w:rsidRPr="00607680">
                              <w:rPr>
                                <w:rFonts w:ascii="Arial" w:hAnsi="Arial" w:cs="Arial"/>
                                <w:b/>
                                <w:bCs/>
                                <w:sz w:val="28"/>
                                <w:szCs w:val="28"/>
                              </w:rPr>
                              <w:t>ANTI-DISCRIMINATION CODE</w:t>
                            </w:r>
                          </w:p>
                        </w:txbxContent>
                      </wps:txbx>
                      <wps:bodyPr rot="0" vert="horz" wrap="square" lIns="91440" tIns="45720" rIns="91440" bIns="45720" anchor="t" anchorCtr="0" upright="1">
                        <a:noAutofit/>
                      </wps:bodyPr>
                    </wps:wsp>
                  </a:graphicData>
                </a:graphic>
              </wp:inline>
            </w:drawing>
          </mc:Choice>
          <mc:Fallback>
            <w:pict>
              <v:roundrect w14:anchorId="5BC589B2" id="Rounded Rectangle 2" o:spid="_x0000_s1026" style="width:431.6pt;height: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" strokecolor="blue">
                <v:textbox>
                  <w:txbxContent>
                    <w:p w14:paraId="5114DC3C" w14:textId="681B23B9" w:rsidR="00A639FE" w:rsidRPr="00607680" w:rsidRDefault="007D0928" w:rsidP="007D0928">
                      <w:pPr>
                        <w:jc w:val="center"/>
                        <w:rPr>
                          <w:rFonts w:ascii="Arial" w:hAnsi="Arial" w:cs="Arial"/>
                          <w:b/>
                          <w:bCs/>
                          <w:sz w:val="28"/>
                          <w:szCs w:val="28"/>
                        </w:rPr>
                      </w:pPr>
                      <w:r w:rsidRPr="00607680">
                        <w:rPr>
                          <w:rFonts w:ascii="Arial" w:hAnsi="Arial" w:cs="Arial"/>
                          <w:b/>
                          <w:bCs/>
                          <w:sz w:val="28"/>
                          <w:szCs w:val="28"/>
                        </w:rPr>
                        <w:t>ANTI-DISCRIMINATION CODE</w:t>
                      </w:r>
                    </w:p>
                  </w:txbxContent>
                </v:textbox>
                <w10:anchorlock/>
              </v:roundrect>
            </w:pict>
          </mc:Fallback>
        </mc:AlternateContent>
      </w:r>
    </w:p>
    <w:p w14:paraId="1E6E2858"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The England and Wales Cricket Board (the ECB) is responsible for the governance of cricket in England and Wales. This ECB Anti-Discrimination Code (the Code) is part of the ECB’s continuing efforts to maintain the integrity, </w:t>
      </w:r>
      <w:proofErr w:type="gramStart"/>
      <w:r w:rsidRPr="00607680">
        <w:rPr>
          <w:rFonts w:asciiTheme="majorHAnsi" w:hAnsiTheme="majorHAnsi" w:cstheme="majorHAnsi"/>
        </w:rPr>
        <w:t>diversity</w:t>
      </w:r>
      <w:proofErr w:type="gramEnd"/>
      <w:r w:rsidRPr="00607680">
        <w:rPr>
          <w:rFonts w:asciiTheme="majorHAnsi" w:hAnsiTheme="majorHAnsi" w:cstheme="majorHAnsi"/>
        </w:rPr>
        <w:t xml:space="preserve"> and inclusivity of cricket. </w:t>
      </w:r>
    </w:p>
    <w:p w14:paraId="5FDA30EE"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The ECB aims to create an environment within cricket in England and Wales in which no individual, group or organisation experiences discrimination or acts in a discriminatory manner on the basis of a Protected Characteristic (as defined in the Equality Act 2010 from time to time – which at the time of writing are age, disability, gender reassignment, marriage and civil partnership, pregnancy and maternity, race, religion or belief, sex or sexual orientation). </w:t>
      </w:r>
    </w:p>
    <w:p w14:paraId="5BE13F2A"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This Code therefore sets out discriminatory behaviour which, when carried out by a participant who is required to comply with it, will be a breach of the Code and may be sanctioned accordingly. </w:t>
      </w:r>
    </w:p>
    <w:p w14:paraId="3CB78C86"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All Participants (as defined below) agree by virtue of their involvement in cricket in England and Wales to be bound by this Code and submit to the disciplinary jurisdiction of the relevant body which applies to them. </w:t>
      </w:r>
    </w:p>
    <w:p w14:paraId="7D54116E"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All County Cricket Boards, First Class Counties, Regional Hosts, the National Counties, leagues, </w:t>
      </w:r>
      <w:proofErr w:type="gramStart"/>
      <w:r w:rsidRPr="00607680">
        <w:rPr>
          <w:rFonts w:asciiTheme="majorHAnsi" w:hAnsiTheme="majorHAnsi" w:cstheme="majorHAnsi"/>
        </w:rPr>
        <w:t>clubs</w:t>
      </w:r>
      <w:proofErr w:type="gramEnd"/>
      <w:r w:rsidRPr="00607680">
        <w:rPr>
          <w:rFonts w:asciiTheme="majorHAnsi" w:hAnsiTheme="majorHAnsi" w:cstheme="majorHAnsi"/>
        </w:rPr>
        <w:t xml:space="preserve"> and other organisations under the jurisdiction of the ECB or its Members must adopt and enforce the Code. </w:t>
      </w:r>
    </w:p>
    <w:p w14:paraId="7D1E3239"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Participants who are party to an ECB agreement and/or in receipt of ECB funding may be obliged, as a condition of those agreements or funding, to comply with or adopt the Code and/or enforce the provisions of the Code through their own processes. </w:t>
      </w:r>
    </w:p>
    <w:p w14:paraId="7A7CFC0C"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The Code may be amended from time to time by the ECB in its sole discretion, with such amendments coming into effect on the date specified by the ECB. </w:t>
      </w:r>
    </w:p>
    <w:p w14:paraId="14C522FF" w14:textId="77777777" w:rsidR="007D0928" w:rsidRPr="00607680" w:rsidRDefault="007D0928" w:rsidP="007D0928">
      <w:pPr>
        <w:rPr>
          <w:rFonts w:asciiTheme="majorHAnsi" w:hAnsiTheme="majorHAnsi" w:cstheme="majorHAnsi"/>
        </w:rPr>
      </w:pPr>
      <w:r w:rsidRPr="00607680">
        <w:rPr>
          <w:rFonts w:asciiTheme="majorHAnsi" w:hAnsiTheme="majorHAnsi" w:cstheme="majorHAnsi"/>
          <w:b/>
          <w:bCs/>
        </w:rPr>
        <w:t>BREACHES UNDER THE ANTI-DISCRIMINATION CODE</w:t>
      </w:r>
      <w:r w:rsidRPr="00607680">
        <w:rPr>
          <w:rFonts w:asciiTheme="majorHAnsi" w:hAnsiTheme="majorHAnsi" w:cstheme="majorHAnsi"/>
        </w:rPr>
        <w:t xml:space="preserve"> </w:t>
      </w:r>
    </w:p>
    <w:p w14:paraId="41FD0068" w14:textId="77777777" w:rsidR="007D0928" w:rsidRPr="00607680" w:rsidRDefault="007D0928" w:rsidP="007D0928">
      <w:pPr>
        <w:rPr>
          <w:rFonts w:asciiTheme="majorHAnsi" w:hAnsiTheme="majorHAnsi" w:cstheme="majorHAnsi"/>
        </w:rPr>
      </w:pPr>
      <w:r w:rsidRPr="00607680">
        <w:rPr>
          <w:rFonts w:asciiTheme="majorHAnsi" w:hAnsiTheme="majorHAnsi" w:cstheme="majorHAnsi"/>
          <w:b/>
          <w:bCs/>
        </w:rPr>
        <w:t xml:space="preserve">Cricket Organisation </w:t>
      </w:r>
      <w:proofErr w:type="gramStart"/>
      <w:r w:rsidRPr="00607680">
        <w:rPr>
          <w:rFonts w:asciiTheme="majorHAnsi" w:hAnsiTheme="majorHAnsi" w:cstheme="majorHAnsi"/>
          <w:b/>
          <w:bCs/>
        </w:rPr>
        <w:t>means</w:t>
      </w:r>
      <w:proofErr w:type="gramEnd"/>
      <w:r w:rsidRPr="00607680">
        <w:rPr>
          <w:rFonts w:asciiTheme="majorHAnsi" w:hAnsiTheme="majorHAnsi" w:cstheme="majorHAnsi"/>
        </w:rPr>
        <w:t xml:space="preserve"> </w:t>
      </w:r>
    </w:p>
    <w:p w14:paraId="4486E4B8"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(a) County Cricket Boards, First Class Counties, Regional Hosts, National Counties, the Marylebone Cricket Club and other organisations under the jurisdiction of the ECB or its </w:t>
      </w:r>
      <w:proofErr w:type="gramStart"/>
      <w:r w:rsidRPr="00607680">
        <w:rPr>
          <w:rFonts w:asciiTheme="majorHAnsi" w:hAnsiTheme="majorHAnsi" w:cstheme="majorHAnsi"/>
        </w:rPr>
        <w:t>Members;</w:t>
      </w:r>
      <w:proofErr w:type="gramEnd"/>
      <w:r w:rsidRPr="00607680">
        <w:rPr>
          <w:rFonts w:asciiTheme="majorHAnsi" w:hAnsiTheme="majorHAnsi" w:cstheme="majorHAnsi"/>
        </w:rPr>
        <w:t xml:space="preserve"> </w:t>
      </w:r>
    </w:p>
    <w:p w14:paraId="7A37DE71"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(b) clubs and leagues which are affiliated to or under the jurisdiction of either the ECB or any of its </w:t>
      </w:r>
      <w:proofErr w:type="gramStart"/>
      <w:r w:rsidRPr="00607680">
        <w:rPr>
          <w:rFonts w:asciiTheme="majorHAnsi" w:hAnsiTheme="majorHAnsi" w:cstheme="majorHAnsi"/>
        </w:rPr>
        <w:t>Members</w:t>
      </w:r>
      <w:proofErr w:type="gramEnd"/>
      <w:r w:rsidRPr="00607680">
        <w:rPr>
          <w:rFonts w:asciiTheme="majorHAnsi" w:hAnsiTheme="majorHAnsi" w:cstheme="majorHAnsi"/>
        </w:rPr>
        <w:t xml:space="preserve">; and </w:t>
      </w:r>
    </w:p>
    <w:p w14:paraId="397C3B18"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(c) any other organisations which adopt this Code. </w:t>
      </w:r>
    </w:p>
    <w:p w14:paraId="4D994F61" w14:textId="77777777" w:rsidR="00607680" w:rsidRPr="00607680" w:rsidRDefault="00607680" w:rsidP="007D0928">
      <w:pPr>
        <w:rPr>
          <w:rFonts w:asciiTheme="majorHAnsi" w:hAnsiTheme="majorHAnsi" w:cstheme="majorHAnsi"/>
          <w:b/>
          <w:bCs/>
        </w:rPr>
      </w:pPr>
    </w:p>
    <w:p w14:paraId="3D833AC1" w14:textId="36AE08ED" w:rsidR="007D0928" w:rsidRPr="00607680" w:rsidRDefault="007D0928" w:rsidP="007D0928">
      <w:pPr>
        <w:rPr>
          <w:rFonts w:asciiTheme="majorHAnsi" w:hAnsiTheme="majorHAnsi" w:cstheme="majorHAnsi"/>
        </w:rPr>
      </w:pPr>
      <w:r w:rsidRPr="00607680">
        <w:rPr>
          <w:rFonts w:asciiTheme="majorHAnsi" w:hAnsiTheme="majorHAnsi" w:cstheme="majorHAnsi"/>
          <w:b/>
          <w:bCs/>
        </w:rPr>
        <w:t>Participant means:</w:t>
      </w:r>
      <w:r w:rsidRPr="00607680">
        <w:rPr>
          <w:rFonts w:asciiTheme="majorHAnsi" w:hAnsiTheme="majorHAnsi" w:cstheme="majorHAnsi"/>
        </w:rPr>
        <w:t xml:space="preserve"> </w:t>
      </w:r>
    </w:p>
    <w:p w14:paraId="20933C05"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(a) Cricket </w:t>
      </w:r>
      <w:proofErr w:type="gramStart"/>
      <w:r w:rsidRPr="00607680">
        <w:rPr>
          <w:rFonts w:asciiTheme="majorHAnsi" w:hAnsiTheme="majorHAnsi" w:cstheme="majorHAnsi"/>
        </w:rPr>
        <w:t>Organisations;</w:t>
      </w:r>
      <w:proofErr w:type="gramEnd"/>
      <w:r w:rsidRPr="00607680">
        <w:rPr>
          <w:rFonts w:asciiTheme="majorHAnsi" w:hAnsiTheme="majorHAnsi" w:cstheme="majorHAnsi"/>
        </w:rPr>
        <w:t xml:space="preserve"> </w:t>
      </w:r>
    </w:p>
    <w:p w14:paraId="7E343564"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(b) employees, directors, officers, committee members, contractors and volunteers, in each case, of the ECB or any Cricket </w:t>
      </w:r>
      <w:proofErr w:type="gramStart"/>
      <w:r w:rsidRPr="00607680">
        <w:rPr>
          <w:rFonts w:asciiTheme="majorHAnsi" w:hAnsiTheme="majorHAnsi" w:cstheme="majorHAnsi"/>
        </w:rPr>
        <w:t>Organisation;</w:t>
      </w:r>
      <w:proofErr w:type="gramEnd"/>
      <w:r w:rsidRPr="00607680">
        <w:rPr>
          <w:rFonts w:asciiTheme="majorHAnsi" w:hAnsiTheme="majorHAnsi" w:cstheme="majorHAnsi"/>
        </w:rPr>
        <w:t xml:space="preserve"> </w:t>
      </w:r>
    </w:p>
    <w:p w14:paraId="472EAF09"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(c) match officials including members of the Association of Cricket </w:t>
      </w:r>
      <w:proofErr w:type="gramStart"/>
      <w:r w:rsidRPr="00607680">
        <w:rPr>
          <w:rFonts w:asciiTheme="majorHAnsi" w:hAnsiTheme="majorHAnsi" w:cstheme="majorHAnsi"/>
        </w:rPr>
        <w:t>Officials;</w:t>
      </w:r>
      <w:proofErr w:type="gramEnd"/>
      <w:r w:rsidRPr="00607680">
        <w:rPr>
          <w:rFonts w:asciiTheme="majorHAnsi" w:hAnsiTheme="majorHAnsi" w:cstheme="majorHAnsi"/>
        </w:rPr>
        <w:t xml:space="preserve"> </w:t>
      </w:r>
    </w:p>
    <w:p w14:paraId="75CE5B8A"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lastRenderedPageBreak/>
        <w:t xml:space="preserve">(d) members of the ECB Coaches </w:t>
      </w:r>
      <w:proofErr w:type="gramStart"/>
      <w:r w:rsidRPr="00607680">
        <w:rPr>
          <w:rFonts w:asciiTheme="majorHAnsi" w:hAnsiTheme="majorHAnsi" w:cstheme="majorHAnsi"/>
        </w:rPr>
        <w:t>Association;</w:t>
      </w:r>
      <w:proofErr w:type="gramEnd"/>
      <w:r w:rsidRPr="00607680">
        <w:rPr>
          <w:rFonts w:asciiTheme="majorHAnsi" w:hAnsiTheme="majorHAnsi" w:cstheme="majorHAnsi"/>
        </w:rPr>
        <w:t xml:space="preserve"> </w:t>
      </w:r>
    </w:p>
    <w:p w14:paraId="33A07B17"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(e) an individual taking part in a cricket match or event under the jurisdiction of the ECB and/or any ECB Member; and </w:t>
      </w:r>
    </w:p>
    <w:p w14:paraId="236826BA" w14:textId="77777777" w:rsidR="007D0928" w:rsidRPr="00607680" w:rsidRDefault="007D0928" w:rsidP="007D0928">
      <w:pPr>
        <w:rPr>
          <w:rFonts w:asciiTheme="majorHAnsi" w:hAnsiTheme="majorHAnsi" w:cstheme="majorHAnsi"/>
        </w:rPr>
      </w:pPr>
      <w:r w:rsidRPr="00607680">
        <w:rPr>
          <w:rFonts w:asciiTheme="majorHAnsi" w:hAnsiTheme="majorHAnsi" w:cstheme="majorHAnsi"/>
        </w:rPr>
        <w:t xml:space="preserve">(f) any other individual who becomes bound by this Code. </w:t>
      </w:r>
    </w:p>
    <w:p w14:paraId="0C8E1736" w14:textId="77777777" w:rsidR="007D0928" w:rsidRPr="00607680" w:rsidRDefault="007D0928" w:rsidP="007D0928">
      <w:pPr>
        <w:rPr>
          <w:rFonts w:asciiTheme="majorHAnsi" w:hAnsiTheme="majorHAnsi" w:cstheme="majorHAnsi"/>
        </w:rPr>
      </w:pPr>
      <w:r w:rsidRPr="00607680">
        <w:rPr>
          <w:rFonts w:asciiTheme="majorHAnsi" w:hAnsiTheme="majorHAnsi" w:cstheme="majorHAnsi"/>
          <w:b/>
          <w:bCs/>
          <w:i/>
          <w:iCs/>
        </w:rPr>
        <w:t>Example</w:t>
      </w:r>
      <w:r w:rsidRPr="00607680">
        <w:rPr>
          <w:rFonts w:asciiTheme="majorHAnsi" w:hAnsiTheme="majorHAnsi" w:cstheme="majorHAnsi"/>
        </w:rPr>
        <w:t xml:space="preserve"> </w:t>
      </w:r>
    </w:p>
    <w:p w14:paraId="74A428DE" w14:textId="77777777" w:rsidR="007D0928" w:rsidRPr="00607680" w:rsidRDefault="007D0928" w:rsidP="007D0928">
      <w:pPr>
        <w:rPr>
          <w:rFonts w:asciiTheme="majorHAnsi" w:hAnsiTheme="majorHAnsi" w:cstheme="majorHAnsi"/>
          <w:i/>
          <w:iCs/>
        </w:rPr>
      </w:pPr>
      <w:r w:rsidRPr="00607680">
        <w:rPr>
          <w:rFonts w:asciiTheme="majorHAnsi" w:hAnsiTheme="majorHAnsi" w:cstheme="majorHAnsi"/>
          <w:i/>
          <w:iCs/>
        </w:rPr>
        <w:t xml:space="preserve">Paragraph (f) above is intended to cover other individuals which a cricket organisation chooses to have bound by the Code. For example, a cricket venue may require spectators to abide by the Code by making it a provision of the ticket terms and conditions which a spectator agrees to. </w:t>
      </w:r>
    </w:p>
    <w:p w14:paraId="780F5279" w14:textId="77777777" w:rsidR="007D0928" w:rsidRPr="00607680" w:rsidRDefault="007D0928" w:rsidP="007D0928">
      <w:pPr>
        <w:rPr>
          <w:rFonts w:asciiTheme="majorHAnsi" w:hAnsiTheme="majorHAnsi" w:cstheme="majorHAnsi"/>
          <w:b/>
          <w:bCs/>
        </w:rPr>
      </w:pPr>
      <w:r w:rsidRPr="00607680">
        <w:rPr>
          <w:rFonts w:asciiTheme="majorHAnsi" w:hAnsiTheme="majorHAnsi" w:cstheme="majorHAnsi"/>
          <w:b/>
          <w:bCs/>
        </w:rPr>
        <w:t xml:space="preserve">1. It will be a breach of this Code for any Participant to: </w:t>
      </w:r>
    </w:p>
    <w:p w14:paraId="7F31BF00"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1.1. discriminate against any person or persons based upon any relevant Protected Characteristic, whether by act or omission, directly or indirectly, unless permitted by law; and/or </w:t>
      </w:r>
    </w:p>
    <w:p w14:paraId="75BA3564"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1.2. engage in conduct related to a relevant Protected Characteristic which has the purpose or effect of violating another’s dignity, or creating an intimidating, hostile, degrading, humiliating or offensive environment for that person or persons. </w:t>
      </w:r>
    </w:p>
    <w:p w14:paraId="0D958CEA"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2. In deciding whether the conduct has the effect referred to in paragraph 1.2 above, the following shall be </w:t>
      </w:r>
      <w:proofErr w:type="gramStart"/>
      <w:r w:rsidRPr="00607680">
        <w:rPr>
          <w:rFonts w:asciiTheme="majorHAnsi" w:hAnsiTheme="majorHAnsi" w:cstheme="majorHAnsi"/>
        </w:rPr>
        <w:t>taken into account</w:t>
      </w:r>
      <w:proofErr w:type="gramEnd"/>
      <w:r w:rsidRPr="00607680">
        <w:rPr>
          <w:rFonts w:asciiTheme="majorHAnsi" w:hAnsiTheme="majorHAnsi" w:cstheme="majorHAnsi"/>
        </w:rPr>
        <w:t>, namely –</w:t>
      </w:r>
    </w:p>
    <w:p w14:paraId="1A8C18E2"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 (a) the perception of the relevant person or persons, </w:t>
      </w:r>
    </w:p>
    <w:p w14:paraId="1521C3B9"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(b) the circumstances of the case, and </w:t>
      </w:r>
    </w:p>
    <w:p w14:paraId="79408ECA"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(c) whether it is reasonable for the conduct to have that effect. </w:t>
      </w:r>
    </w:p>
    <w:p w14:paraId="3137E25A"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3. In instances where the Participant is an organisation, it will be a breach of this Code to fail to provide an effective, timely and proportionate response to an alleged breach under paragraph 1 above, carried out by any individual or organisation under the jurisdiction of the Participant. </w:t>
      </w:r>
    </w:p>
    <w:p w14:paraId="5E87C817" w14:textId="77777777" w:rsidR="00607680" w:rsidRPr="00607680" w:rsidRDefault="007D0928" w:rsidP="007D0928">
      <w:pPr>
        <w:rPr>
          <w:rFonts w:asciiTheme="majorHAnsi" w:hAnsiTheme="majorHAnsi" w:cstheme="majorHAnsi"/>
        </w:rPr>
      </w:pPr>
      <w:r w:rsidRPr="00607680">
        <w:rPr>
          <w:rFonts w:asciiTheme="majorHAnsi" w:hAnsiTheme="majorHAnsi" w:cstheme="majorHAnsi"/>
        </w:rPr>
        <w:t xml:space="preserve">4. The breaches referenced in paragraph 1 shall apply regardless of whether the Protected Characteristic(s) around which the breach is based applies to the person or people to whom the offending conduct is directed. </w:t>
      </w:r>
    </w:p>
    <w:p w14:paraId="0D1E3639" w14:textId="77777777" w:rsidR="00607680" w:rsidRPr="00607680" w:rsidRDefault="007D0928" w:rsidP="007D0928">
      <w:pPr>
        <w:rPr>
          <w:rFonts w:asciiTheme="majorHAnsi" w:hAnsiTheme="majorHAnsi" w:cstheme="majorHAnsi"/>
          <w:b/>
          <w:bCs/>
        </w:rPr>
      </w:pPr>
      <w:r w:rsidRPr="00607680">
        <w:rPr>
          <w:rFonts w:asciiTheme="majorHAnsi" w:hAnsiTheme="majorHAnsi" w:cstheme="majorHAnsi"/>
          <w:b/>
          <w:bCs/>
        </w:rPr>
        <w:t xml:space="preserve">Example </w:t>
      </w:r>
    </w:p>
    <w:p w14:paraId="7FD1CF02" w14:textId="77777777" w:rsidR="00607680" w:rsidRPr="00607680" w:rsidRDefault="007D0928" w:rsidP="007D0928">
      <w:pPr>
        <w:rPr>
          <w:rFonts w:asciiTheme="majorHAnsi" w:hAnsiTheme="majorHAnsi" w:cstheme="majorHAnsi"/>
          <w:i/>
          <w:iCs/>
        </w:rPr>
      </w:pPr>
      <w:r w:rsidRPr="00607680">
        <w:rPr>
          <w:rFonts w:asciiTheme="majorHAnsi" w:hAnsiTheme="majorHAnsi" w:cstheme="majorHAnsi"/>
          <w:i/>
          <w:iCs/>
        </w:rPr>
        <w:t xml:space="preserve">If a player makes a homophobic comment directed at another player during a match, regardless of whether that other player belongs to the group referred to, this </w:t>
      </w:r>
      <w:proofErr w:type="gramStart"/>
      <w:r w:rsidRPr="00607680">
        <w:rPr>
          <w:rFonts w:asciiTheme="majorHAnsi" w:hAnsiTheme="majorHAnsi" w:cstheme="majorHAnsi"/>
          <w:i/>
          <w:iCs/>
        </w:rPr>
        <w:t>would</w:t>
      </w:r>
      <w:proofErr w:type="gramEnd"/>
      <w:r w:rsidRPr="00607680">
        <w:rPr>
          <w:rFonts w:asciiTheme="majorHAnsi" w:hAnsiTheme="majorHAnsi" w:cstheme="majorHAnsi"/>
          <w:i/>
          <w:iCs/>
        </w:rPr>
        <w:t xml:space="preserve"> amount to a breach of the </w:t>
      </w:r>
      <w:proofErr w:type="spellStart"/>
      <w:r w:rsidRPr="00607680">
        <w:rPr>
          <w:rFonts w:asciiTheme="majorHAnsi" w:hAnsiTheme="majorHAnsi" w:cstheme="majorHAnsi"/>
          <w:i/>
          <w:iCs/>
        </w:rPr>
        <w:t>Anti</w:t>
      </w:r>
      <w:r w:rsidRPr="00607680">
        <w:rPr>
          <w:rFonts w:asciiTheme="majorHAnsi" w:hAnsiTheme="majorHAnsi" w:cstheme="majorHAnsi"/>
          <w:i/>
          <w:iCs/>
        </w:rPr>
        <w:t>Discrimination</w:t>
      </w:r>
      <w:proofErr w:type="spellEnd"/>
      <w:r w:rsidRPr="00607680">
        <w:rPr>
          <w:rFonts w:asciiTheme="majorHAnsi" w:hAnsiTheme="majorHAnsi" w:cstheme="majorHAnsi"/>
          <w:i/>
          <w:iCs/>
        </w:rPr>
        <w:t xml:space="preserve"> Code. </w:t>
      </w:r>
    </w:p>
    <w:p w14:paraId="4D560CF3" w14:textId="5B12EB18" w:rsidR="00A639FE" w:rsidRPr="00607680" w:rsidRDefault="007D0928" w:rsidP="007D0928">
      <w:pPr>
        <w:rPr>
          <w:rFonts w:asciiTheme="majorHAnsi" w:hAnsiTheme="majorHAnsi" w:cstheme="majorHAnsi"/>
          <w:i/>
          <w:highlight w:val="green"/>
        </w:rPr>
      </w:pPr>
      <w:r w:rsidRPr="00607680">
        <w:rPr>
          <w:rFonts w:asciiTheme="majorHAnsi" w:hAnsiTheme="majorHAnsi" w:cstheme="majorHAnsi"/>
        </w:rPr>
        <w:t xml:space="preserve">5. Any breach of this Code may also constitute an offence or breach of other applicable laws, rules and/or regulations. This Code is intended to supplement such other laws, rules and regulations and is not intended, and may not be interpreted, </w:t>
      </w:r>
      <w:proofErr w:type="gramStart"/>
      <w:r w:rsidRPr="00607680">
        <w:rPr>
          <w:rFonts w:asciiTheme="majorHAnsi" w:hAnsiTheme="majorHAnsi" w:cstheme="majorHAnsi"/>
        </w:rPr>
        <w:t>construed</w:t>
      </w:r>
      <w:proofErr w:type="gramEnd"/>
      <w:r w:rsidRPr="00607680">
        <w:rPr>
          <w:rFonts w:asciiTheme="majorHAnsi" w:hAnsiTheme="majorHAnsi" w:cstheme="majorHAnsi"/>
        </w:rPr>
        <w:t xml:space="preserve"> or applied, to prejudice or undermine in any way the application of such other laws, rules and/or regulations. Participants therefore acknowledge and agree that this Code does not limit their responsibilities or obligations under other laws, rules and/or regulations.</w:t>
      </w:r>
    </w:p>
    <w:p w14:paraId="14F7E3BC" w14:textId="13BBAFDD" w:rsidR="00C83482" w:rsidRDefault="00C83482" w:rsidP="00250577">
      <w:pPr>
        <w:jc w:val="center"/>
        <w:rPr>
          <w:rFonts w:ascii="Arial" w:hAnsi="Arial" w:cs="Arial"/>
          <w:b/>
          <w:bCs/>
          <w:i/>
          <w:noProof/>
          <w:sz w:val="24"/>
          <w:szCs w:val="24"/>
          <w:lang w:eastAsia="en-GB"/>
        </w:rPr>
      </w:pPr>
    </w:p>
    <w:p w14:paraId="22566A75" w14:textId="35142FE1" w:rsidR="00346D9E" w:rsidRPr="00A639FE" w:rsidRDefault="00346D9E" w:rsidP="00346D9E">
      <w:pPr>
        <w:rPr>
          <w:rFonts w:ascii="Arial" w:hAnsi="Arial" w:cs="Arial"/>
          <w:b/>
          <w:bCs/>
          <w:i/>
          <w:noProof/>
          <w:sz w:val="24"/>
          <w:szCs w:val="24"/>
          <w:lang w:eastAsia="en-GB"/>
        </w:rPr>
      </w:pPr>
      <w:r>
        <w:rPr>
          <w:rFonts w:ascii="Arial" w:hAnsi="Arial" w:cs="Arial"/>
          <w:b/>
          <w:bCs/>
          <w:i/>
          <w:noProof/>
          <w:sz w:val="24"/>
          <w:szCs w:val="24"/>
          <w:lang w:eastAsia="en-GB"/>
        </w:rPr>
        <w:t>ADOPTED BY COMMITTEE AT AGM – Dec 2022</w:t>
      </w:r>
    </w:p>
    <w:sectPr w:rsidR="00346D9E" w:rsidRPr="00A639FE" w:rsidSect="00105AC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075B" w14:textId="77777777" w:rsidR="00B87A9B" w:rsidRDefault="00B87A9B" w:rsidP="00A639FE">
      <w:pPr>
        <w:spacing w:after="0" w:line="240" w:lineRule="auto"/>
      </w:pPr>
      <w:r>
        <w:separator/>
      </w:r>
    </w:p>
  </w:endnote>
  <w:endnote w:type="continuationSeparator" w:id="0">
    <w:p w14:paraId="1E7969A0" w14:textId="77777777" w:rsidR="00B87A9B" w:rsidRDefault="00B87A9B" w:rsidP="00A6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BFA" w14:textId="38918738" w:rsidR="00A639FE" w:rsidRDefault="00A639FE" w:rsidP="00A639FE">
    <w:pPr>
      <w:pStyle w:val="Footer"/>
      <w:jc w:val="center"/>
    </w:pPr>
    <w:r>
      <w:t>April 20</w:t>
    </w:r>
    <w:r w:rsidR="00460642">
      <w:t>23</w:t>
    </w:r>
  </w:p>
  <w:p w14:paraId="3653DDEE" w14:textId="77777777" w:rsidR="00A639FE" w:rsidRDefault="00A6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6529" w14:textId="77777777" w:rsidR="00B87A9B" w:rsidRDefault="00B87A9B" w:rsidP="00A639FE">
      <w:pPr>
        <w:spacing w:after="0" w:line="240" w:lineRule="auto"/>
      </w:pPr>
      <w:r>
        <w:separator/>
      </w:r>
    </w:p>
  </w:footnote>
  <w:footnote w:type="continuationSeparator" w:id="0">
    <w:p w14:paraId="2BDDCD17" w14:textId="77777777" w:rsidR="00B87A9B" w:rsidRDefault="00B87A9B" w:rsidP="00A63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2A1C"/>
    <w:multiLevelType w:val="hybridMultilevel"/>
    <w:tmpl w:val="7EB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30A5"/>
    <w:multiLevelType w:val="hybridMultilevel"/>
    <w:tmpl w:val="CB3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B0DDC"/>
    <w:multiLevelType w:val="hybridMultilevel"/>
    <w:tmpl w:val="B90EE59A"/>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5373350">
    <w:abstractNumId w:val="0"/>
  </w:num>
  <w:num w:numId="2" w16cid:durableId="925308370">
    <w:abstractNumId w:val="1"/>
  </w:num>
  <w:num w:numId="3" w16cid:durableId="652685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1E"/>
    <w:rsid w:val="00052068"/>
    <w:rsid w:val="000846E0"/>
    <w:rsid w:val="000A0467"/>
    <w:rsid w:val="00105ACB"/>
    <w:rsid w:val="00250577"/>
    <w:rsid w:val="002C6ABB"/>
    <w:rsid w:val="002E5A13"/>
    <w:rsid w:val="0033192D"/>
    <w:rsid w:val="00346D9E"/>
    <w:rsid w:val="00460642"/>
    <w:rsid w:val="005A758E"/>
    <w:rsid w:val="00607680"/>
    <w:rsid w:val="006B6FB4"/>
    <w:rsid w:val="006F001E"/>
    <w:rsid w:val="007D0928"/>
    <w:rsid w:val="008C72D2"/>
    <w:rsid w:val="009F2E61"/>
    <w:rsid w:val="00A639FE"/>
    <w:rsid w:val="00B87A9B"/>
    <w:rsid w:val="00C83482"/>
    <w:rsid w:val="00DC2776"/>
    <w:rsid w:val="00DD354B"/>
    <w:rsid w:val="00EC553E"/>
    <w:rsid w:val="00F9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53B"/>
  <w15:docId w15:val="{71A0A506-237A-4684-BC1A-7E213385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4DC"/>
    <w:pPr>
      <w:ind w:left="720"/>
      <w:contextualSpacing/>
    </w:pPr>
  </w:style>
  <w:style w:type="character" w:customStyle="1" w:styleId="EditableChar">
    <w:name w:val="Editable Char"/>
    <w:rsid w:val="00A639FE"/>
    <w:rPr>
      <w:rFonts w:ascii="Arial" w:hAnsi="Arial"/>
      <w:i/>
      <w:sz w:val="24"/>
      <w:szCs w:val="24"/>
      <w:lang w:val="en-GB" w:eastAsia="en-US" w:bidi="ar-SA"/>
    </w:rPr>
  </w:style>
  <w:style w:type="paragraph" w:customStyle="1" w:styleId="BulletedList">
    <w:name w:val="Bulleted List"/>
    <w:basedOn w:val="Normal"/>
    <w:locked/>
    <w:rsid w:val="00A639FE"/>
    <w:pPr>
      <w:numPr>
        <w:numId w:val="3"/>
      </w:numPr>
      <w:spacing w:before="40" w:after="100" w:line="288" w:lineRule="auto"/>
    </w:pPr>
    <w:rPr>
      <w:rFonts w:ascii="Arial" w:eastAsia="Times New Roman" w:hAnsi="Arial" w:cs="Times New Roman"/>
      <w:sz w:val="24"/>
      <w:szCs w:val="24"/>
      <w:lang w:val="en-US"/>
    </w:rPr>
  </w:style>
  <w:style w:type="character" w:styleId="Hyperlink">
    <w:name w:val="Hyperlink"/>
    <w:rsid w:val="00A639FE"/>
    <w:rPr>
      <w:color w:val="0563C1"/>
      <w:u w:val="single"/>
    </w:rPr>
  </w:style>
  <w:style w:type="paragraph" w:styleId="Header">
    <w:name w:val="header"/>
    <w:basedOn w:val="Normal"/>
    <w:link w:val="HeaderChar"/>
    <w:uiPriority w:val="99"/>
    <w:unhideWhenUsed/>
    <w:rsid w:val="00A6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9FE"/>
  </w:style>
  <w:style w:type="paragraph" w:styleId="Footer">
    <w:name w:val="footer"/>
    <w:basedOn w:val="Normal"/>
    <w:link w:val="FooterChar"/>
    <w:uiPriority w:val="99"/>
    <w:unhideWhenUsed/>
    <w:rsid w:val="00A6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9FE"/>
  </w:style>
  <w:style w:type="paragraph" w:styleId="BalloonText">
    <w:name w:val="Balloon Text"/>
    <w:basedOn w:val="Normal"/>
    <w:link w:val="BalloonTextChar"/>
    <w:uiPriority w:val="99"/>
    <w:semiHidden/>
    <w:unhideWhenUsed/>
    <w:rsid w:val="00A6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FE"/>
    <w:rPr>
      <w:rFonts w:ascii="Tahoma" w:hAnsi="Tahoma" w:cs="Tahoma"/>
      <w:sz w:val="16"/>
      <w:szCs w:val="16"/>
    </w:rPr>
  </w:style>
  <w:style w:type="character" w:styleId="UnresolvedMention">
    <w:name w:val="Unresolved Mention"/>
    <w:basedOn w:val="DefaultParagraphFont"/>
    <w:uiPriority w:val="99"/>
    <w:semiHidden/>
    <w:unhideWhenUsed/>
    <w:rsid w:val="0046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3237">
      <w:bodyDiv w:val="1"/>
      <w:marLeft w:val="0"/>
      <w:marRight w:val="0"/>
      <w:marTop w:val="0"/>
      <w:marBottom w:val="0"/>
      <w:divBdr>
        <w:top w:val="none" w:sz="0" w:space="0" w:color="auto"/>
        <w:left w:val="none" w:sz="0" w:space="0" w:color="auto"/>
        <w:bottom w:val="none" w:sz="0" w:space="0" w:color="auto"/>
        <w:right w:val="none" w:sz="0" w:space="0" w:color="auto"/>
      </w:divBdr>
      <w:divsChild>
        <w:div w:id="1488476000">
          <w:marLeft w:val="0"/>
          <w:marRight w:val="0"/>
          <w:marTop w:val="0"/>
          <w:marBottom w:val="0"/>
          <w:divBdr>
            <w:top w:val="none" w:sz="0" w:space="0" w:color="auto"/>
            <w:left w:val="none" w:sz="0" w:space="0" w:color="auto"/>
            <w:bottom w:val="none" w:sz="0" w:space="0" w:color="auto"/>
            <w:right w:val="none" w:sz="0" w:space="0" w:color="auto"/>
          </w:divBdr>
          <w:divsChild>
            <w:div w:id="34081898">
              <w:marLeft w:val="0"/>
              <w:marRight w:val="0"/>
              <w:marTop w:val="0"/>
              <w:marBottom w:val="0"/>
              <w:divBdr>
                <w:top w:val="none" w:sz="0" w:space="0" w:color="auto"/>
                <w:left w:val="none" w:sz="0" w:space="0" w:color="auto"/>
                <w:bottom w:val="none" w:sz="0" w:space="0" w:color="auto"/>
                <w:right w:val="none" w:sz="0" w:space="0" w:color="auto"/>
              </w:divBdr>
              <w:divsChild>
                <w:div w:id="1499926225">
                  <w:marLeft w:val="0"/>
                  <w:marRight w:val="0"/>
                  <w:marTop w:val="0"/>
                  <w:marBottom w:val="0"/>
                  <w:divBdr>
                    <w:top w:val="none" w:sz="0" w:space="0" w:color="auto"/>
                    <w:left w:val="none" w:sz="0" w:space="0" w:color="auto"/>
                    <w:bottom w:val="none" w:sz="0" w:space="0" w:color="auto"/>
                    <w:right w:val="none" w:sz="0" w:space="0" w:color="auto"/>
                  </w:divBdr>
                  <w:divsChild>
                    <w:div w:id="1706638579">
                      <w:marLeft w:val="0"/>
                      <w:marRight w:val="0"/>
                      <w:marTop w:val="0"/>
                      <w:marBottom w:val="0"/>
                      <w:divBdr>
                        <w:top w:val="none" w:sz="0" w:space="0" w:color="auto"/>
                        <w:left w:val="none" w:sz="0" w:space="0" w:color="auto"/>
                        <w:bottom w:val="none" w:sz="0" w:space="0" w:color="auto"/>
                        <w:right w:val="none" w:sz="0" w:space="0" w:color="auto"/>
                      </w:divBdr>
                      <w:divsChild>
                        <w:div w:id="999582693">
                          <w:marLeft w:val="0"/>
                          <w:marRight w:val="0"/>
                          <w:marTop w:val="0"/>
                          <w:marBottom w:val="0"/>
                          <w:divBdr>
                            <w:top w:val="none" w:sz="0" w:space="0" w:color="auto"/>
                            <w:left w:val="none" w:sz="0" w:space="0" w:color="auto"/>
                            <w:bottom w:val="none" w:sz="0" w:space="0" w:color="auto"/>
                            <w:right w:val="none" w:sz="0" w:space="0" w:color="auto"/>
                          </w:divBdr>
                          <w:divsChild>
                            <w:div w:id="1395619026">
                              <w:marLeft w:val="0"/>
                              <w:marRight w:val="0"/>
                              <w:marTop w:val="0"/>
                              <w:marBottom w:val="0"/>
                              <w:divBdr>
                                <w:top w:val="none" w:sz="0" w:space="0" w:color="auto"/>
                                <w:left w:val="none" w:sz="0" w:space="0" w:color="auto"/>
                                <w:bottom w:val="none" w:sz="0" w:space="0" w:color="auto"/>
                                <w:right w:val="none" w:sz="0" w:space="0" w:color="auto"/>
                              </w:divBdr>
                              <w:divsChild>
                                <w:div w:id="647200709">
                                  <w:marLeft w:val="0"/>
                                  <w:marRight w:val="0"/>
                                  <w:marTop w:val="0"/>
                                  <w:marBottom w:val="0"/>
                                  <w:divBdr>
                                    <w:top w:val="none" w:sz="0" w:space="0" w:color="auto"/>
                                    <w:left w:val="none" w:sz="0" w:space="0" w:color="auto"/>
                                    <w:bottom w:val="none" w:sz="0" w:space="0" w:color="auto"/>
                                    <w:right w:val="none" w:sz="0" w:space="0" w:color="auto"/>
                                  </w:divBdr>
                                  <w:divsChild>
                                    <w:div w:id="430591663">
                                      <w:marLeft w:val="0"/>
                                      <w:marRight w:val="0"/>
                                      <w:marTop w:val="0"/>
                                      <w:marBottom w:val="0"/>
                                      <w:divBdr>
                                        <w:top w:val="none" w:sz="0" w:space="0" w:color="auto"/>
                                        <w:left w:val="none" w:sz="0" w:space="0" w:color="auto"/>
                                        <w:bottom w:val="none" w:sz="0" w:space="0" w:color="auto"/>
                                        <w:right w:val="none" w:sz="0" w:space="0" w:color="auto"/>
                                      </w:divBdr>
                                      <w:divsChild>
                                        <w:div w:id="783036827">
                                          <w:marLeft w:val="0"/>
                                          <w:marRight w:val="0"/>
                                          <w:marTop w:val="0"/>
                                          <w:marBottom w:val="0"/>
                                          <w:divBdr>
                                            <w:top w:val="none" w:sz="0" w:space="0" w:color="auto"/>
                                            <w:left w:val="none" w:sz="0" w:space="0" w:color="auto"/>
                                            <w:bottom w:val="none" w:sz="0" w:space="0" w:color="auto"/>
                                            <w:right w:val="none" w:sz="0" w:space="0" w:color="auto"/>
                                          </w:divBdr>
                                          <w:divsChild>
                                            <w:div w:id="1583371985">
                                              <w:marLeft w:val="0"/>
                                              <w:marRight w:val="0"/>
                                              <w:marTop w:val="0"/>
                                              <w:marBottom w:val="0"/>
                                              <w:divBdr>
                                                <w:top w:val="none" w:sz="0" w:space="0" w:color="auto"/>
                                                <w:left w:val="none" w:sz="0" w:space="0" w:color="auto"/>
                                                <w:bottom w:val="none" w:sz="0" w:space="0" w:color="auto"/>
                                                <w:right w:val="none" w:sz="0" w:space="0" w:color="auto"/>
                                              </w:divBdr>
                                              <w:divsChild>
                                                <w:div w:id="509178213">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16634">
                                                      <w:marLeft w:val="0"/>
                                                      <w:marRight w:val="0"/>
                                                      <w:marTop w:val="0"/>
                                                      <w:marBottom w:val="0"/>
                                                      <w:divBdr>
                                                        <w:top w:val="none" w:sz="0" w:space="0" w:color="auto"/>
                                                        <w:left w:val="none" w:sz="0" w:space="0" w:color="auto"/>
                                                        <w:bottom w:val="none" w:sz="0" w:space="0" w:color="auto"/>
                                                        <w:right w:val="none" w:sz="0" w:space="0" w:color="auto"/>
                                                      </w:divBdr>
                                                      <w:divsChild>
                                                        <w:div w:id="416681692">
                                                          <w:marLeft w:val="0"/>
                                                          <w:marRight w:val="0"/>
                                                          <w:marTop w:val="0"/>
                                                          <w:marBottom w:val="0"/>
                                                          <w:divBdr>
                                                            <w:top w:val="none" w:sz="0" w:space="0" w:color="auto"/>
                                                            <w:left w:val="none" w:sz="0" w:space="0" w:color="auto"/>
                                                            <w:bottom w:val="none" w:sz="0" w:space="0" w:color="auto"/>
                                                            <w:right w:val="none" w:sz="0" w:space="0" w:color="auto"/>
                                                          </w:divBdr>
                                                          <w:divsChild>
                                                            <w:div w:id="1221554381">
                                                              <w:marLeft w:val="0"/>
                                                              <w:marRight w:val="0"/>
                                                              <w:marTop w:val="0"/>
                                                              <w:marBottom w:val="0"/>
                                                              <w:divBdr>
                                                                <w:top w:val="none" w:sz="0" w:space="0" w:color="auto"/>
                                                                <w:left w:val="none" w:sz="0" w:space="0" w:color="auto"/>
                                                                <w:bottom w:val="none" w:sz="0" w:space="0" w:color="auto"/>
                                                                <w:right w:val="none" w:sz="0" w:space="0" w:color="auto"/>
                                                              </w:divBdr>
                                                              <w:divsChild>
                                                                <w:div w:id="427848203">
                                                                  <w:marLeft w:val="0"/>
                                                                  <w:marRight w:val="0"/>
                                                                  <w:marTop w:val="0"/>
                                                                  <w:marBottom w:val="0"/>
                                                                  <w:divBdr>
                                                                    <w:top w:val="none" w:sz="0" w:space="0" w:color="auto"/>
                                                                    <w:left w:val="none" w:sz="0" w:space="0" w:color="auto"/>
                                                                    <w:bottom w:val="none" w:sz="0" w:space="0" w:color="auto"/>
                                                                    <w:right w:val="none" w:sz="0" w:space="0" w:color="auto"/>
                                                                  </w:divBdr>
                                                                  <w:divsChild>
                                                                    <w:div w:id="2129228742">
                                                                      <w:marLeft w:val="0"/>
                                                                      <w:marRight w:val="0"/>
                                                                      <w:marTop w:val="0"/>
                                                                      <w:marBottom w:val="0"/>
                                                                      <w:divBdr>
                                                                        <w:top w:val="none" w:sz="0" w:space="0" w:color="auto"/>
                                                                        <w:left w:val="none" w:sz="0" w:space="0" w:color="auto"/>
                                                                        <w:bottom w:val="none" w:sz="0" w:space="0" w:color="auto"/>
                                                                        <w:right w:val="none" w:sz="0" w:space="0" w:color="auto"/>
                                                                      </w:divBdr>
                                                                      <w:divsChild>
                                                                        <w:div w:id="1491020825">
                                                                          <w:marLeft w:val="0"/>
                                                                          <w:marRight w:val="0"/>
                                                                          <w:marTop w:val="0"/>
                                                                          <w:marBottom w:val="0"/>
                                                                          <w:divBdr>
                                                                            <w:top w:val="none" w:sz="0" w:space="0" w:color="auto"/>
                                                                            <w:left w:val="none" w:sz="0" w:space="0" w:color="auto"/>
                                                                            <w:bottom w:val="none" w:sz="0" w:space="0" w:color="auto"/>
                                                                            <w:right w:val="none" w:sz="0" w:space="0" w:color="auto"/>
                                                                          </w:divBdr>
                                                                          <w:divsChild>
                                                                            <w:div w:id="1519003516">
                                                                              <w:marLeft w:val="0"/>
                                                                              <w:marRight w:val="0"/>
                                                                              <w:marTop w:val="0"/>
                                                                              <w:marBottom w:val="0"/>
                                                                              <w:divBdr>
                                                                                <w:top w:val="none" w:sz="0" w:space="0" w:color="auto"/>
                                                                                <w:left w:val="none" w:sz="0" w:space="0" w:color="auto"/>
                                                                                <w:bottom w:val="none" w:sz="0" w:space="0" w:color="auto"/>
                                                                                <w:right w:val="none" w:sz="0" w:space="0" w:color="auto"/>
                                                                              </w:divBdr>
                                                                              <w:divsChild>
                                                                                <w:div w:id="1160775783">
                                                                                  <w:marLeft w:val="0"/>
                                                                                  <w:marRight w:val="0"/>
                                                                                  <w:marTop w:val="0"/>
                                                                                  <w:marBottom w:val="0"/>
                                                                                  <w:divBdr>
                                                                                    <w:top w:val="none" w:sz="0" w:space="0" w:color="auto"/>
                                                                                    <w:left w:val="none" w:sz="0" w:space="0" w:color="auto"/>
                                                                                    <w:bottom w:val="none" w:sz="0" w:space="0" w:color="auto"/>
                                                                                    <w:right w:val="none" w:sz="0" w:space="0" w:color="auto"/>
                                                                                  </w:divBdr>
                                                                                  <w:divsChild>
                                                                                    <w:div w:id="6058634">
                                                                                      <w:marLeft w:val="0"/>
                                                                                      <w:marRight w:val="0"/>
                                                                                      <w:marTop w:val="0"/>
                                                                                      <w:marBottom w:val="0"/>
                                                                                      <w:divBdr>
                                                                                        <w:top w:val="none" w:sz="0" w:space="0" w:color="auto"/>
                                                                                        <w:left w:val="none" w:sz="0" w:space="0" w:color="auto"/>
                                                                                        <w:bottom w:val="none" w:sz="0" w:space="0" w:color="auto"/>
                                                                                        <w:right w:val="none" w:sz="0" w:space="0" w:color="auto"/>
                                                                                      </w:divBdr>
                                                                                      <w:divsChild>
                                                                                        <w:div w:id="1870995315">
                                                                                          <w:marLeft w:val="0"/>
                                                                                          <w:marRight w:val="0"/>
                                                                                          <w:marTop w:val="0"/>
                                                                                          <w:marBottom w:val="0"/>
                                                                                          <w:divBdr>
                                                                                            <w:top w:val="none" w:sz="0" w:space="0" w:color="auto"/>
                                                                                            <w:left w:val="none" w:sz="0" w:space="0" w:color="auto"/>
                                                                                            <w:bottom w:val="none" w:sz="0" w:space="0" w:color="auto"/>
                                                                                            <w:right w:val="none" w:sz="0" w:space="0" w:color="auto"/>
                                                                                          </w:divBdr>
                                                                                          <w:divsChild>
                                                                                            <w:div w:id="2114006666">
                                                                                              <w:marLeft w:val="0"/>
                                                                                              <w:marRight w:val="120"/>
                                                                                              <w:marTop w:val="0"/>
                                                                                              <w:marBottom w:val="150"/>
                                                                                              <w:divBdr>
                                                                                                <w:top w:val="single" w:sz="2" w:space="0" w:color="EFEFEF"/>
                                                                                                <w:left w:val="single" w:sz="6" w:space="0" w:color="EFEFEF"/>
                                                                                                <w:bottom w:val="single" w:sz="6" w:space="0" w:color="E2E2E2"/>
                                                                                                <w:right w:val="single" w:sz="6" w:space="0" w:color="EFEFEF"/>
                                                                                              </w:divBdr>
                                                                                              <w:divsChild>
                                                                                                <w:div w:id="761989838">
                                                                                                  <w:marLeft w:val="0"/>
                                                                                                  <w:marRight w:val="0"/>
                                                                                                  <w:marTop w:val="0"/>
                                                                                                  <w:marBottom w:val="0"/>
                                                                                                  <w:divBdr>
                                                                                                    <w:top w:val="none" w:sz="0" w:space="0" w:color="auto"/>
                                                                                                    <w:left w:val="none" w:sz="0" w:space="0" w:color="auto"/>
                                                                                                    <w:bottom w:val="none" w:sz="0" w:space="0" w:color="auto"/>
                                                                                                    <w:right w:val="none" w:sz="0" w:space="0" w:color="auto"/>
                                                                                                  </w:divBdr>
                                                                                                  <w:divsChild>
                                                                                                    <w:div w:id="897010641">
                                                                                                      <w:marLeft w:val="0"/>
                                                                                                      <w:marRight w:val="0"/>
                                                                                                      <w:marTop w:val="0"/>
                                                                                                      <w:marBottom w:val="0"/>
                                                                                                      <w:divBdr>
                                                                                                        <w:top w:val="none" w:sz="0" w:space="0" w:color="auto"/>
                                                                                                        <w:left w:val="none" w:sz="0" w:space="0" w:color="auto"/>
                                                                                                        <w:bottom w:val="none" w:sz="0" w:space="0" w:color="auto"/>
                                                                                                        <w:right w:val="none" w:sz="0" w:space="0" w:color="auto"/>
                                                                                                      </w:divBdr>
                                                                                                      <w:divsChild>
                                                                                                        <w:div w:id="310212594">
                                                                                                          <w:marLeft w:val="0"/>
                                                                                                          <w:marRight w:val="0"/>
                                                                                                          <w:marTop w:val="0"/>
                                                                                                          <w:marBottom w:val="0"/>
                                                                                                          <w:divBdr>
                                                                                                            <w:top w:val="none" w:sz="0" w:space="0" w:color="auto"/>
                                                                                                            <w:left w:val="none" w:sz="0" w:space="0" w:color="auto"/>
                                                                                                            <w:bottom w:val="none" w:sz="0" w:space="0" w:color="auto"/>
                                                                                                            <w:right w:val="none" w:sz="0" w:space="0" w:color="auto"/>
                                                                                                          </w:divBdr>
                                                                                                          <w:divsChild>
                                                                                                            <w:div w:id="784427756">
                                                                                                              <w:marLeft w:val="0"/>
                                                                                                              <w:marRight w:val="0"/>
                                                                                                              <w:marTop w:val="0"/>
                                                                                                              <w:marBottom w:val="0"/>
                                                                                                              <w:divBdr>
                                                                                                                <w:top w:val="none" w:sz="0" w:space="0" w:color="auto"/>
                                                                                                                <w:left w:val="none" w:sz="0" w:space="0" w:color="auto"/>
                                                                                                                <w:bottom w:val="none" w:sz="0" w:space="0" w:color="auto"/>
                                                                                                                <w:right w:val="none" w:sz="0" w:space="0" w:color="auto"/>
                                                                                                              </w:divBdr>
                                                                                                              <w:divsChild>
                                                                                                                <w:div w:id="1597251657">
                                                                                                                  <w:marLeft w:val="0"/>
                                                                                                                  <w:marRight w:val="0"/>
                                                                                                                  <w:marTop w:val="0"/>
                                                                                                                  <w:marBottom w:val="0"/>
                                                                                                                  <w:divBdr>
                                                                                                                    <w:top w:val="single" w:sz="2" w:space="4" w:color="D8D8D8"/>
                                                                                                                    <w:left w:val="single" w:sz="2" w:space="0" w:color="D8D8D8"/>
                                                                                                                    <w:bottom w:val="single" w:sz="2" w:space="4" w:color="D8D8D8"/>
                                                                                                                    <w:right w:val="single" w:sz="2" w:space="0" w:color="D8D8D8"/>
                                                                                                                  </w:divBdr>
                                                                                                                  <w:divsChild>
                                                                                                                    <w:div w:id="1847861192">
                                                                                                                      <w:marLeft w:val="225"/>
                                                                                                                      <w:marRight w:val="225"/>
                                                                                                                      <w:marTop w:val="75"/>
                                                                                                                      <w:marBottom w:val="75"/>
                                                                                                                      <w:divBdr>
                                                                                                                        <w:top w:val="none" w:sz="0" w:space="0" w:color="auto"/>
                                                                                                                        <w:left w:val="none" w:sz="0" w:space="0" w:color="auto"/>
                                                                                                                        <w:bottom w:val="none" w:sz="0" w:space="0" w:color="auto"/>
                                                                                                                        <w:right w:val="none" w:sz="0" w:space="0" w:color="auto"/>
                                                                                                                      </w:divBdr>
                                                                                                                      <w:divsChild>
                                                                                                                        <w:div w:id="1799060281">
                                                                                                                          <w:marLeft w:val="0"/>
                                                                                                                          <w:marRight w:val="0"/>
                                                                                                                          <w:marTop w:val="0"/>
                                                                                                                          <w:marBottom w:val="0"/>
                                                                                                                          <w:divBdr>
                                                                                                                            <w:top w:val="single" w:sz="6" w:space="0" w:color="auto"/>
                                                                                                                            <w:left w:val="single" w:sz="6" w:space="0" w:color="auto"/>
                                                                                                                            <w:bottom w:val="single" w:sz="6" w:space="0" w:color="auto"/>
                                                                                                                            <w:right w:val="single" w:sz="6" w:space="0" w:color="auto"/>
                                                                                                                          </w:divBdr>
                                                                                                                          <w:divsChild>
                                                                                                                            <w:div w:id="106125384">
                                                                                                                              <w:marLeft w:val="0"/>
                                                                                                                              <w:marRight w:val="0"/>
                                                                                                                              <w:marTop w:val="855"/>
                                                                                                                              <w:marBottom w:val="0"/>
                                                                                                                              <w:divBdr>
                                                                                                                                <w:top w:val="none" w:sz="0" w:space="0" w:color="auto"/>
                                                                                                                                <w:left w:val="none" w:sz="0" w:space="0" w:color="auto"/>
                                                                                                                                <w:bottom w:val="none" w:sz="0" w:space="0" w:color="auto"/>
                                                                                                                                <w:right w:val="none" w:sz="0" w:space="0" w:color="auto"/>
                                                                                                                              </w:divBdr>
                                                                                                                              <w:divsChild>
                                                                                                                                <w:div w:id="962149200">
                                                                                                                                  <w:marLeft w:val="0"/>
                                                                                                                                  <w:marRight w:val="0"/>
                                                                                                                                  <w:marTop w:val="0"/>
                                                                                                                                  <w:marBottom w:val="0"/>
                                                                                                                                  <w:divBdr>
                                                                                                                                    <w:top w:val="none" w:sz="0" w:space="0" w:color="auto"/>
                                                                                                                                    <w:left w:val="none" w:sz="0" w:space="0" w:color="auto"/>
                                                                                                                                    <w:bottom w:val="none" w:sz="0" w:space="0" w:color="auto"/>
                                                                                                                                    <w:right w:val="none" w:sz="0" w:space="0" w:color="auto"/>
                                                                                                                                  </w:divBdr>
                                                                                                                                  <w:divsChild>
                                                                                                                                    <w:div w:id="1610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97786">
      <w:bodyDiv w:val="1"/>
      <w:marLeft w:val="0"/>
      <w:marRight w:val="0"/>
      <w:marTop w:val="0"/>
      <w:marBottom w:val="0"/>
      <w:divBdr>
        <w:top w:val="none" w:sz="0" w:space="0" w:color="auto"/>
        <w:left w:val="none" w:sz="0" w:space="0" w:color="auto"/>
        <w:bottom w:val="none" w:sz="0" w:space="0" w:color="auto"/>
        <w:right w:val="none" w:sz="0" w:space="0" w:color="auto"/>
      </w:divBdr>
      <w:divsChild>
        <w:div w:id="1080325413">
          <w:marLeft w:val="0"/>
          <w:marRight w:val="0"/>
          <w:marTop w:val="0"/>
          <w:marBottom w:val="0"/>
          <w:divBdr>
            <w:top w:val="none" w:sz="0" w:space="0" w:color="auto"/>
            <w:left w:val="none" w:sz="0" w:space="0" w:color="auto"/>
            <w:bottom w:val="none" w:sz="0" w:space="0" w:color="auto"/>
            <w:right w:val="none" w:sz="0" w:space="0" w:color="auto"/>
          </w:divBdr>
          <w:divsChild>
            <w:div w:id="1472360167">
              <w:marLeft w:val="0"/>
              <w:marRight w:val="0"/>
              <w:marTop w:val="0"/>
              <w:marBottom w:val="0"/>
              <w:divBdr>
                <w:top w:val="none" w:sz="0" w:space="0" w:color="auto"/>
                <w:left w:val="none" w:sz="0" w:space="0" w:color="auto"/>
                <w:bottom w:val="none" w:sz="0" w:space="0" w:color="auto"/>
                <w:right w:val="none" w:sz="0" w:space="0" w:color="auto"/>
              </w:divBdr>
              <w:divsChild>
                <w:div w:id="1825778970">
                  <w:marLeft w:val="0"/>
                  <w:marRight w:val="0"/>
                  <w:marTop w:val="0"/>
                  <w:marBottom w:val="0"/>
                  <w:divBdr>
                    <w:top w:val="none" w:sz="0" w:space="0" w:color="auto"/>
                    <w:left w:val="none" w:sz="0" w:space="0" w:color="auto"/>
                    <w:bottom w:val="none" w:sz="0" w:space="0" w:color="auto"/>
                    <w:right w:val="none" w:sz="0" w:space="0" w:color="auto"/>
                  </w:divBdr>
                  <w:divsChild>
                    <w:div w:id="1139304098">
                      <w:marLeft w:val="0"/>
                      <w:marRight w:val="0"/>
                      <w:marTop w:val="0"/>
                      <w:marBottom w:val="0"/>
                      <w:divBdr>
                        <w:top w:val="none" w:sz="0" w:space="0" w:color="auto"/>
                        <w:left w:val="none" w:sz="0" w:space="0" w:color="auto"/>
                        <w:bottom w:val="none" w:sz="0" w:space="0" w:color="auto"/>
                        <w:right w:val="none" w:sz="0" w:space="0" w:color="auto"/>
                      </w:divBdr>
                      <w:divsChild>
                        <w:div w:id="1819028094">
                          <w:marLeft w:val="0"/>
                          <w:marRight w:val="0"/>
                          <w:marTop w:val="0"/>
                          <w:marBottom w:val="0"/>
                          <w:divBdr>
                            <w:top w:val="none" w:sz="0" w:space="0" w:color="auto"/>
                            <w:left w:val="none" w:sz="0" w:space="0" w:color="auto"/>
                            <w:bottom w:val="none" w:sz="0" w:space="0" w:color="auto"/>
                            <w:right w:val="none" w:sz="0" w:space="0" w:color="auto"/>
                          </w:divBdr>
                          <w:divsChild>
                            <w:div w:id="1268931643">
                              <w:marLeft w:val="0"/>
                              <w:marRight w:val="0"/>
                              <w:marTop w:val="0"/>
                              <w:marBottom w:val="0"/>
                              <w:divBdr>
                                <w:top w:val="none" w:sz="0" w:space="0" w:color="auto"/>
                                <w:left w:val="none" w:sz="0" w:space="0" w:color="auto"/>
                                <w:bottom w:val="none" w:sz="0" w:space="0" w:color="auto"/>
                                <w:right w:val="none" w:sz="0" w:space="0" w:color="auto"/>
                              </w:divBdr>
                              <w:divsChild>
                                <w:div w:id="683556733">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112483738">
                                          <w:marLeft w:val="0"/>
                                          <w:marRight w:val="0"/>
                                          <w:marTop w:val="0"/>
                                          <w:marBottom w:val="0"/>
                                          <w:divBdr>
                                            <w:top w:val="none" w:sz="0" w:space="0" w:color="auto"/>
                                            <w:left w:val="none" w:sz="0" w:space="0" w:color="auto"/>
                                            <w:bottom w:val="none" w:sz="0" w:space="0" w:color="auto"/>
                                            <w:right w:val="none" w:sz="0" w:space="0" w:color="auto"/>
                                          </w:divBdr>
                                          <w:divsChild>
                                            <w:div w:id="2139758754">
                                              <w:marLeft w:val="0"/>
                                              <w:marRight w:val="0"/>
                                              <w:marTop w:val="0"/>
                                              <w:marBottom w:val="0"/>
                                              <w:divBdr>
                                                <w:top w:val="none" w:sz="0" w:space="0" w:color="auto"/>
                                                <w:left w:val="none" w:sz="0" w:space="0" w:color="auto"/>
                                                <w:bottom w:val="none" w:sz="0" w:space="0" w:color="auto"/>
                                                <w:right w:val="none" w:sz="0" w:space="0" w:color="auto"/>
                                              </w:divBdr>
                                              <w:divsChild>
                                                <w:div w:id="418406787">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677241">
                                                      <w:marLeft w:val="0"/>
                                                      <w:marRight w:val="0"/>
                                                      <w:marTop w:val="0"/>
                                                      <w:marBottom w:val="0"/>
                                                      <w:divBdr>
                                                        <w:top w:val="none" w:sz="0" w:space="0" w:color="auto"/>
                                                        <w:left w:val="none" w:sz="0" w:space="0" w:color="auto"/>
                                                        <w:bottom w:val="none" w:sz="0" w:space="0" w:color="auto"/>
                                                        <w:right w:val="none" w:sz="0" w:space="0" w:color="auto"/>
                                                      </w:divBdr>
                                                      <w:divsChild>
                                                        <w:div w:id="1468165953">
                                                          <w:marLeft w:val="0"/>
                                                          <w:marRight w:val="0"/>
                                                          <w:marTop w:val="0"/>
                                                          <w:marBottom w:val="0"/>
                                                          <w:divBdr>
                                                            <w:top w:val="none" w:sz="0" w:space="0" w:color="auto"/>
                                                            <w:left w:val="none" w:sz="0" w:space="0" w:color="auto"/>
                                                            <w:bottom w:val="none" w:sz="0" w:space="0" w:color="auto"/>
                                                            <w:right w:val="none" w:sz="0" w:space="0" w:color="auto"/>
                                                          </w:divBdr>
                                                          <w:divsChild>
                                                            <w:div w:id="1535122006">
                                                              <w:marLeft w:val="0"/>
                                                              <w:marRight w:val="0"/>
                                                              <w:marTop w:val="0"/>
                                                              <w:marBottom w:val="0"/>
                                                              <w:divBdr>
                                                                <w:top w:val="none" w:sz="0" w:space="0" w:color="auto"/>
                                                                <w:left w:val="none" w:sz="0" w:space="0" w:color="auto"/>
                                                                <w:bottom w:val="none" w:sz="0" w:space="0" w:color="auto"/>
                                                                <w:right w:val="none" w:sz="0" w:space="0" w:color="auto"/>
                                                              </w:divBdr>
                                                              <w:divsChild>
                                                                <w:div w:id="582882207">
                                                                  <w:marLeft w:val="0"/>
                                                                  <w:marRight w:val="0"/>
                                                                  <w:marTop w:val="0"/>
                                                                  <w:marBottom w:val="0"/>
                                                                  <w:divBdr>
                                                                    <w:top w:val="none" w:sz="0" w:space="0" w:color="auto"/>
                                                                    <w:left w:val="none" w:sz="0" w:space="0" w:color="auto"/>
                                                                    <w:bottom w:val="none" w:sz="0" w:space="0" w:color="auto"/>
                                                                    <w:right w:val="none" w:sz="0" w:space="0" w:color="auto"/>
                                                                  </w:divBdr>
                                                                  <w:divsChild>
                                                                    <w:div w:id="1884973568">
                                                                      <w:marLeft w:val="0"/>
                                                                      <w:marRight w:val="0"/>
                                                                      <w:marTop w:val="0"/>
                                                                      <w:marBottom w:val="0"/>
                                                                      <w:divBdr>
                                                                        <w:top w:val="none" w:sz="0" w:space="0" w:color="auto"/>
                                                                        <w:left w:val="none" w:sz="0" w:space="0" w:color="auto"/>
                                                                        <w:bottom w:val="none" w:sz="0" w:space="0" w:color="auto"/>
                                                                        <w:right w:val="none" w:sz="0" w:space="0" w:color="auto"/>
                                                                      </w:divBdr>
                                                                      <w:divsChild>
                                                                        <w:div w:id="110326245">
                                                                          <w:marLeft w:val="0"/>
                                                                          <w:marRight w:val="0"/>
                                                                          <w:marTop w:val="0"/>
                                                                          <w:marBottom w:val="0"/>
                                                                          <w:divBdr>
                                                                            <w:top w:val="none" w:sz="0" w:space="0" w:color="auto"/>
                                                                            <w:left w:val="none" w:sz="0" w:space="0" w:color="auto"/>
                                                                            <w:bottom w:val="none" w:sz="0" w:space="0" w:color="auto"/>
                                                                            <w:right w:val="none" w:sz="0" w:space="0" w:color="auto"/>
                                                                          </w:divBdr>
                                                                          <w:divsChild>
                                                                            <w:div w:id="1183666872">
                                                                              <w:marLeft w:val="0"/>
                                                                              <w:marRight w:val="0"/>
                                                                              <w:marTop w:val="0"/>
                                                                              <w:marBottom w:val="0"/>
                                                                              <w:divBdr>
                                                                                <w:top w:val="none" w:sz="0" w:space="0" w:color="auto"/>
                                                                                <w:left w:val="none" w:sz="0" w:space="0" w:color="auto"/>
                                                                                <w:bottom w:val="none" w:sz="0" w:space="0" w:color="auto"/>
                                                                                <w:right w:val="none" w:sz="0" w:space="0" w:color="auto"/>
                                                                              </w:divBdr>
                                                                              <w:divsChild>
                                                                                <w:div w:id="840586791">
                                                                                  <w:marLeft w:val="0"/>
                                                                                  <w:marRight w:val="0"/>
                                                                                  <w:marTop w:val="0"/>
                                                                                  <w:marBottom w:val="0"/>
                                                                                  <w:divBdr>
                                                                                    <w:top w:val="none" w:sz="0" w:space="0" w:color="auto"/>
                                                                                    <w:left w:val="none" w:sz="0" w:space="0" w:color="auto"/>
                                                                                    <w:bottom w:val="none" w:sz="0" w:space="0" w:color="auto"/>
                                                                                    <w:right w:val="none" w:sz="0" w:space="0" w:color="auto"/>
                                                                                  </w:divBdr>
                                                                                  <w:divsChild>
                                                                                    <w:div w:id="1725061915">
                                                                                      <w:marLeft w:val="0"/>
                                                                                      <w:marRight w:val="0"/>
                                                                                      <w:marTop w:val="0"/>
                                                                                      <w:marBottom w:val="0"/>
                                                                                      <w:divBdr>
                                                                                        <w:top w:val="none" w:sz="0" w:space="0" w:color="auto"/>
                                                                                        <w:left w:val="none" w:sz="0" w:space="0" w:color="auto"/>
                                                                                        <w:bottom w:val="none" w:sz="0" w:space="0" w:color="auto"/>
                                                                                        <w:right w:val="none" w:sz="0" w:space="0" w:color="auto"/>
                                                                                      </w:divBdr>
                                                                                      <w:divsChild>
                                                                                        <w:div w:id="2065911306">
                                                                                          <w:marLeft w:val="0"/>
                                                                                          <w:marRight w:val="0"/>
                                                                                          <w:marTop w:val="0"/>
                                                                                          <w:marBottom w:val="0"/>
                                                                                          <w:divBdr>
                                                                                            <w:top w:val="none" w:sz="0" w:space="0" w:color="auto"/>
                                                                                            <w:left w:val="none" w:sz="0" w:space="0" w:color="auto"/>
                                                                                            <w:bottom w:val="none" w:sz="0" w:space="0" w:color="auto"/>
                                                                                            <w:right w:val="none" w:sz="0" w:space="0" w:color="auto"/>
                                                                                          </w:divBdr>
                                                                                          <w:divsChild>
                                                                                            <w:div w:id="562716558">
                                                                                              <w:marLeft w:val="0"/>
                                                                                              <w:marRight w:val="120"/>
                                                                                              <w:marTop w:val="0"/>
                                                                                              <w:marBottom w:val="150"/>
                                                                                              <w:divBdr>
                                                                                                <w:top w:val="single" w:sz="2" w:space="0" w:color="EFEFEF"/>
                                                                                                <w:left w:val="single" w:sz="6" w:space="0" w:color="EFEFEF"/>
                                                                                                <w:bottom w:val="single" w:sz="6" w:space="0" w:color="E2E2E2"/>
                                                                                                <w:right w:val="single" w:sz="6" w:space="0" w:color="EFEFEF"/>
                                                                                              </w:divBdr>
                                                                                              <w:divsChild>
                                                                                                <w:div w:id="887958158">
                                                                                                  <w:marLeft w:val="0"/>
                                                                                                  <w:marRight w:val="0"/>
                                                                                                  <w:marTop w:val="0"/>
                                                                                                  <w:marBottom w:val="0"/>
                                                                                                  <w:divBdr>
                                                                                                    <w:top w:val="none" w:sz="0" w:space="0" w:color="auto"/>
                                                                                                    <w:left w:val="none" w:sz="0" w:space="0" w:color="auto"/>
                                                                                                    <w:bottom w:val="none" w:sz="0" w:space="0" w:color="auto"/>
                                                                                                    <w:right w:val="none" w:sz="0" w:space="0" w:color="auto"/>
                                                                                                  </w:divBdr>
                                                                                                  <w:divsChild>
                                                                                                    <w:div w:id="66853374">
                                                                                                      <w:marLeft w:val="0"/>
                                                                                                      <w:marRight w:val="0"/>
                                                                                                      <w:marTop w:val="0"/>
                                                                                                      <w:marBottom w:val="0"/>
                                                                                                      <w:divBdr>
                                                                                                        <w:top w:val="none" w:sz="0" w:space="0" w:color="auto"/>
                                                                                                        <w:left w:val="none" w:sz="0" w:space="0" w:color="auto"/>
                                                                                                        <w:bottom w:val="none" w:sz="0" w:space="0" w:color="auto"/>
                                                                                                        <w:right w:val="none" w:sz="0" w:space="0" w:color="auto"/>
                                                                                                      </w:divBdr>
                                                                                                      <w:divsChild>
                                                                                                        <w:div w:id="713654167">
                                                                                                          <w:marLeft w:val="0"/>
                                                                                                          <w:marRight w:val="0"/>
                                                                                                          <w:marTop w:val="0"/>
                                                                                                          <w:marBottom w:val="0"/>
                                                                                                          <w:divBdr>
                                                                                                            <w:top w:val="none" w:sz="0" w:space="0" w:color="auto"/>
                                                                                                            <w:left w:val="none" w:sz="0" w:space="0" w:color="auto"/>
                                                                                                            <w:bottom w:val="none" w:sz="0" w:space="0" w:color="auto"/>
                                                                                                            <w:right w:val="none" w:sz="0" w:space="0" w:color="auto"/>
                                                                                                          </w:divBdr>
                                                                                                          <w:divsChild>
                                                                                                            <w:div w:id="1499154825">
                                                                                                              <w:marLeft w:val="0"/>
                                                                                                              <w:marRight w:val="0"/>
                                                                                                              <w:marTop w:val="0"/>
                                                                                                              <w:marBottom w:val="0"/>
                                                                                                              <w:divBdr>
                                                                                                                <w:top w:val="none" w:sz="0" w:space="0" w:color="auto"/>
                                                                                                                <w:left w:val="none" w:sz="0" w:space="0" w:color="auto"/>
                                                                                                                <w:bottom w:val="none" w:sz="0" w:space="0" w:color="auto"/>
                                                                                                                <w:right w:val="none" w:sz="0" w:space="0" w:color="auto"/>
                                                                                                              </w:divBdr>
                                                                                                              <w:divsChild>
                                                                                                                <w:div w:id="594704605">
                                                                                                                  <w:marLeft w:val="0"/>
                                                                                                                  <w:marRight w:val="0"/>
                                                                                                                  <w:marTop w:val="0"/>
                                                                                                                  <w:marBottom w:val="0"/>
                                                                                                                  <w:divBdr>
                                                                                                                    <w:top w:val="single" w:sz="2" w:space="4" w:color="D8D8D8"/>
                                                                                                                    <w:left w:val="single" w:sz="2" w:space="0" w:color="D8D8D8"/>
                                                                                                                    <w:bottom w:val="single" w:sz="2" w:space="4" w:color="D8D8D8"/>
                                                                                                                    <w:right w:val="single" w:sz="2" w:space="0" w:color="D8D8D8"/>
                                                                                                                  </w:divBdr>
                                                                                                                  <w:divsChild>
                                                                                                                    <w:div w:id="837965834">
                                                                                                                      <w:marLeft w:val="225"/>
                                                                                                                      <w:marRight w:val="225"/>
                                                                                                                      <w:marTop w:val="75"/>
                                                                                                                      <w:marBottom w:val="75"/>
                                                                                                                      <w:divBdr>
                                                                                                                        <w:top w:val="none" w:sz="0" w:space="0" w:color="auto"/>
                                                                                                                        <w:left w:val="none" w:sz="0" w:space="0" w:color="auto"/>
                                                                                                                        <w:bottom w:val="none" w:sz="0" w:space="0" w:color="auto"/>
                                                                                                                        <w:right w:val="none" w:sz="0" w:space="0" w:color="auto"/>
                                                                                                                      </w:divBdr>
                                                                                                                      <w:divsChild>
                                                                                                                        <w:div w:id="110476144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 Bishop</cp:lastModifiedBy>
  <cp:revision>3</cp:revision>
  <cp:lastPrinted>2017-03-29T13:35:00Z</cp:lastPrinted>
  <dcterms:created xsi:type="dcterms:W3CDTF">2023-04-04T20:36:00Z</dcterms:created>
  <dcterms:modified xsi:type="dcterms:W3CDTF">2023-04-04T20:38:00Z</dcterms:modified>
</cp:coreProperties>
</file>